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F" w:rsidRDefault="0055649F" w:rsidP="00D0650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 нужно знать о профилактике гиповитаминоза D?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Профилактические мероприятия просты: нужно по возможности обогащать питание продуктами, богатыми кальциферолом (в России — круглогодично) — жирной рыбой, особенно лососевых пород, печенью трески, яйцами, твердым сыром. В летнее время рекомендуется не менее 30 минут проводить на солнце в период с 11 до 16 часов (исключая час-полтора в районе полудня, когда солнце стоит в зените и может спровоцировать ожоги кожи). Зимой, если нет противопоказаний, можно с профилактической целью посещать солярий, при этом сеансы должны быть короткими, не более 3-4 минут.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 главный пункт профилактики — регулярно принимать добавки с кальциферолом. Это самый надежный и безопасный способ насытить организм столь необходимым для здоровья витамином.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Витамин С. Аскорбиновая кислота (витамин С) – один из важнейших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микронутриентов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- питательных веществ, которые содержатся в нашем организме в очень небольших количествах, но их роль весьма высока. Она не синтезируется в организме человека (в отличие от большинства млекопитающих), а потому обязательно должна поступать с пищей, так как является регулятором множества биохимических реакций и защитных механизмов.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Гранат – один из самых полезных фруктов на планете. Он имеет массивную доказательную базу и рекомендован к употреблению лицам всех возрастных групп. Гранат способствует снижению массы тела, повышению умственной и физической активности, а также обеспечивает профилактику заболеваний со стороны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>, эндокринной, пищеварительной систем, уничтожает патогенные микроорганизмы.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49F" w:rsidRDefault="0055649F" w:rsidP="005564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5649F"/>
    <w:rsid w:val="0055649F"/>
    <w:rsid w:val="007122B6"/>
    <w:rsid w:val="00807C5B"/>
    <w:rsid w:val="00985FD8"/>
    <w:rsid w:val="00C07387"/>
    <w:rsid w:val="00D0650F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564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8911524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2021-11-01T09:25:00Z</dcterms:created>
  <dcterms:modified xsi:type="dcterms:W3CDTF">2021-11-01T09:29:00Z</dcterms:modified>
</cp:coreProperties>
</file>